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486D2063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173E22">
        <w:rPr>
          <w:bCs/>
          <w:iCs/>
        </w:rPr>
        <w:t>8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616DC1E2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173E22">
              <w:rPr>
                <w:b/>
                <w:szCs w:val="28"/>
              </w:rPr>
              <w:t>8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2391939A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173E22">
        <w:rPr>
          <w:bCs/>
          <w:szCs w:val="28"/>
        </w:rPr>
        <w:t>8</w:t>
      </w:r>
      <w:r w:rsidR="004A116C" w:rsidRPr="004A116C">
        <w:rPr>
          <w:bCs/>
          <w:szCs w:val="28"/>
        </w:rPr>
        <w:t xml:space="preserve"> </w:t>
      </w:r>
      <w:r w:rsidR="004D6D48" w:rsidRPr="004D6D48">
        <w:rPr>
          <w:bCs/>
          <w:szCs w:val="28"/>
        </w:rPr>
        <w:t>Дьяченко Алексея Алексеевича, 1977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A175A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2025-09-25T09:09:00Z</dcterms:created>
  <dcterms:modified xsi:type="dcterms:W3CDTF">2025-09-25T09:09:00Z</dcterms:modified>
</cp:coreProperties>
</file>